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6D63B2F6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6A6F">
        <w:rPr>
          <w:rFonts w:ascii="Times New Roman" w:hAnsi="Times New Roman"/>
          <w:color w:val="000000"/>
          <w:sz w:val="24"/>
          <w:szCs w:val="24"/>
        </w:rPr>
        <w:t>87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656A6F">
        <w:rPr>
          <w:rFonts w:ascii="Times New Roman" w:hAnsi="Times New Roman"/>
          <w:color w:val="000000"/>
          <w:sz w:val="24"/>
          <w:szCs w:val="24"/>
        </w:rPr>
        <w:t>04/01/2017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6D382EC9" w14:textId="50F6C85E" w:rsidR="00656A6F" w:rsidRPr="00656A6F" w:rsidRDefault="009C62A2" w:rsidP="00656A6F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656A6F">
            <w:rPr>
              <w:b/>
            </w:rPr>
            <w:t>aprobarea rectificării suprafeței imobilului înscris în C. F. nr. 53365(Sediu AJOFM Dej)</w:t>
          </w:r>
        </w:sdtContent>
      </w:sdt>
    </w:p>
    <w:p w14:paraId="1F67B6F4" w14:textId="77777777" w:rsidR="00656A6F" w:rsidRPr="004175E1" w:rsidRDefault="00656A6F" w:rsidP="00656A6F">
      <w:pPr>
        <w:rPr>
          <w:sz w:val="28"/>
        </w:rPr>
      </w:pPr>
    </w:p>
    <w:p w14:paraId="68E271B3" w14:textId="77777777" w:rsidR="00656A6F" w:rsidRDefault="00656A6F" w:rsidP="00656A6F">
      <w:pPr>
        <w:spacing w:line="360" w:lineRule="auto"/>
      </w:pPr>
      <w:r w:rsidRPr="004175E1">
        <w:rPr>
          <w:sz w:val="28"/>
        </w:rPr>
        <w:tab/>
        <w:t xml:space="preserve"> </w:t>
      </w:r>
      <w:r>
        <w:t>Primăria Municipiului Dej,</w:t>
      </w:r>
      <w:r w:rsidRPr="006752D8">
        <w:t xml:space="preserve"> </w:t>
      </w:r>
      <w:r>
        <w:t xml:space="preserve">având în vedere documentaţia cadastrală depusă de topograf autorizat Toderean Radu, </w:t>
      </w:r>
    </w:p>
    <w:p w14:paraId="5230CFAB" w14:textId="77777777" w:rsidR="00656A6F" w:rsidRDefault="00656A6F" w:rsidP="00656A6F">
      <w:pPr>
        <w:spacing w:line="360" w:lineRule="auto"/>
      </w:pPr>
      <w:r>
        <w:tab/>
        <w:t>Propune rectificarea suprafeței  imobilului înscris în CF Dej nr. 53365 cu nr topografic 140 aflat în proprietatea Statului Român conform extrasului de carte funciară, iar conform HCL nr. 34/27 din 27.09.1996 și HCL  nr. 34/42 din 29.11.1996 imobilul este în proprietatea Municipiului Dej.</w:t>
      </w:r>
    </w:p>
    <w:p w14:paraId="359BC5B0" w14:textId="7D283B17" w:rsidR="00656A6F" w:rsidRPr="006752D8" w:rsidRDefault="00656A6F" w:rsidP="00656A6F">
      <w:pPr>
        <w:pStyle w:val="Corp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Această documentaţie este necesară ca urmare a măsurătorilor realizate pentru imobilul înscris în cartea funciară 53365 cu nr. topo. 140 şi consta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rea unei suprafețe de teren mai mare decât cea înscrisă în cartea funciară . </w:t>
      </w:r>
    </w:p>
    <w:p w14:paraId="33FBC05D" w14:textId="77777777" w:rsidR="00656A6F" w:rsidRDefault="00656A6F" w:rsidP="00656A6F">
      <w:pPr>
        <w:pStyle w:val="Corp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 documentaţ</w:t>
      </w:r>
      <w:r w:rsidRPr="00EB58D7">
        <w:rPr>
          <w:rFonts w:ascii="Times New Roman" w:hAnsi="Times New Roman"/>
          <w:sz w:val="24"/>
          <w:szCs w:val="24"/>
        </w:rPr>
        <w:t>iei tehnice de</w:t>
      </w:r>
      <w:r>
        <w:rPr>
          <w:rFonts w:ascii="Times New Roman" w:hAnsi="Times New Roman"/>
          <w:sz w:val="24"/>
          <w:szCs w:val="24"/>
        </w:rPr>
        <w:t xml:space="preserve"> actualizare informații cadastrale și modificare suprafață</w:t>
      </w:r>
      <w:r w:rsidRPr="00EB58D7">
        <w:rPr>
          <w:rFonts w:ascii="Times New Roman" w:hAnsi="Times New Roman"/>
          <w:sz w:val="24"/>
          <w:szCs w:val="24"/>
        </w:rPr>
        <w:t>, propunem urmă</w:t>
      </w:r>
      <w:r>
        <w:rPr>
          <w:rFonts w:ascii="Times New Roman" w:hAnsi="Times New Roman"/>
          <w:sz w:val="24"/>
          <w:szCs w:val="24"/>
        </w:rPr>
        <w:t>toarele</w:t>
      </w:r>
      <w:r w:rsidRPr="00EB58D7">
        <w:rPr>
          <w:rFonts w:ascii="Times New Roman" w:hAnsi="Times New Roman"/>
          <w:sz w:val="24"/>
          <w:szCs w:val="24"/>
        </w:rPr>
        <w:t>:</w:t>
      </w:r>
    </w:p>
    <w:p w14:paraId="5C0F77F1" w14:textId="77777777" w:rsidR="00656A6F" w:rsidRPr="00EB58D7" w:rsidRDefault="00656A6F" w:rsidP="00656A6F">
      <w:pPr>
        <w:pStyle w:val="Corptex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Rectificarea suprafeței imobilului înscris în CF nr. 53365 cu nr. topo. 140 de la 486 mp din acte la cea de 534 mp suprafața măsurată</w:t>
      </w:r>
    </w:p>
    <w:p w14:paraId="58792F51" w14:textId="77777777" w:rsidR="00656A6F" w:rsidRDefault="00656A6F" w:rsidP="00656A6F">
      <w:pPr>
        <w:pStyle w:val="Corptext"/>
        <w:spacing w:line="360" w:lineRule="auto"/>
        <w:rPr>
          <w:rFonts w:ascii="Times New Roman" w:hAnsi="Times New Roman"/>
          <w:sz w:val="24"/>
          <w:szCs w:val="24"/>
        </w:rPr>
      </w:pPr>
    </w:p>
    <w:p w14:paraId="3C191D4E" w14:textId="77777777" w:rsidR="00656A6F" w:rsidRDefault="00656A6F" w:rsidP="00656A6F">
      <w:pPr>
        <w:pStyle w:val="Corptext"/>
        <w:spacing w:line="360" w:lineRule="auto"/>
        <w:rPr>
          <w:rFonts w:ascii="Times New Roman" w:hAnsi="Times New Roman"/>
          <w:sz w:val="24"/>
          <w:szCs w:val="24"/>
        </w:rPr>
      </w:pPr>
    </w:p>
    <w:p w14:paraId="2A85FBE0" w14:textId="77777777" w:rsidR="00656A6F" w:rsidRDefault="00656A6F" w:rsidP="00656A6F">
      <w:pPr>
        <w:pStyle w:val="Corptext"/>
        <w:spacing w:line="360" w:lineRule="auto"/>
        <w:rPr>
          <w:rFonts w:ascii="Times New Roman" w:hAnsi="Times New Roman"/>
          <w:sz w:val="24"/>
          <w:szCs w:val="24"/>
        </w:rPr>
      </w:pPr>
    </w:p>
    <w:p w14:paraId="79A27668" w14:textId="77777777" w:rsidR="00410F40" w:rsidRPr="00E03F9C" w:rsidRDefault="00410F40" w:rsidP="001B05BD">
      <w:pPr>
        <w:jc w:val="both"/>
      </w:pPr>
    </w:p>
    <w:p w14:paraId="79A2766B" w14:textId="28429571" w:rsidR="00AF273E" w:rsidRPr="00E03F9C" w:rsidRDefault="001B05BD" w:rsidP="00656A6F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r w:rsidR="00656A6F">
        <w:rPr>
          <w:b/>
          <w:bCs/>
        </w:rPr>
        <w:t>SUAT</w:t>
      </w:r>
      <w:bookmarkStart w:id="0" w:name="_GoBack"/>
      <w:bookmarkEnd w:id="0"/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56A6F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rsid w:val="00656A6F"/>
    <w:rPr>
      <w:rFonts w:ascii="Arial Rom" w:hAnsi="Arial Rom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656A6F"/>
    <w:rPr>
      <w:rFonts w:ascii="Arial Rom" w:eastAsia="Times New Roman" w:hAnsi="Arial Rom"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D42503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D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rectificării suprafeței imobilului înscris în C. F. nr. 53365(Sediu AJOFM Dej)</Nume_x0020_proiect_x0020_HCL>
    <_dlc_DocId xmlns="49ad8bbe-11e1-42b2-a965-6a341b5f7ad4">PMD17-1485498287-579</_dlc_DocId>
    <_dlc_DocIdUrl xmlns="49ad8bbe-11e1-42b2-a965-6a341b5f7ad4">
      <Url>http://smdoc/Situri/CL/_layouts/15/DocIdRedir.aspx?ID=PMD17-1485498287-579</Url>
      <Description>PMD17-1485498287-579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1153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suprafață AJOFM - Raport de specialitate.docx</dc:title>
  <dc:subject/>
  <dc:creator>Juridic</dc:creator>
  <cp:keywords/>
  <cp:lastModifiedBy>Ana-Maria Mititean</cp:lastModifiedBy>
  <cp:revision>3</cp:revision>
  <cp:lastPrinted>2015-12-10T10:20:00Z</cp:lastPrinted>
  <dcterms:created xsi:type="dcterms:W3CDTF">2016-03-18T10:38:00Z</dcterms:created>
  <dcterms:modified xsi:type="dcterms:W3CDTF">2017-01-04T10:24:00Z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e3db19c3-d845-418e-92bc-07747af9b06b</vt:lpwstr>
  </property>
  <property fmtid="{D5CDD505-2E9C-101B-9397-08002B2CF9AE}" pid="4" name="_docset_NoMedatataSyncRequired">
    <vt:lpwstr>False</vt:lpwstr>
  </property>
</Properties>
</file>